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49" w:rsidRPr="00D57649" w:rsidRDefault="00D57649" w:rsidP="00D57649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D576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Федеральный закон «</w:t>
      </w:r>
      <w:hyperlink r:id="rId5" w:history="1">
        <w:r w:rsidRPr="00D57649">
          <w:rPr>
            <w:rFonts w:ascii="Times New Roman" w:eastAsia="Times New Roman" w:hAnsi="Times New Roman" w:cs="Times New Roman"/>
            <w:b/>
            <w:color w:val="0066AA"/>
            <w:sz w:val="36"/>
            <w:szCs w:val="36"/>
            <w:u w:val="single"/>
            <w:bdr w:val="none" w:sz="0" w:space="0" w:color="auto" w:frame="1"/>
            <w:lang w:eastAsia="ru-RU"/>
          </w:rPr>
          <w:t>Об образовании в Российской Федерации</w:t>
        </w:r>
      </w:hyperlink>
      <w:r w:rsidRPr="00D576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»</w:t>
      </w:r>
    </w:p>
    <w:p w:rsidR="00D57649" w:rsidRPr="00D57649" w:rsidRDefault="00D57649" w:rsidP="00D57649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5764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(далее - Закон № 273) от 29.12.2012 г. № 273-ФЗ</w:t>
      </w:r>
    </w:p>
    <w:p w:rsidR="00D57649" w:rsidRPr="00D57649" w:rsidRDefault="00D57649" w:rsidP="00D57649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 Образовании</w:t>
      </w:r>
      <w:r w:rsidRPr="00D576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bookmarkStart w:id="0" w:name="_GoBack"/>
      <w:bookmarkEnd w:id="0"/>
      <w:r w:rsidRPr="00D5764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64. Дошкольное образование</w:t>
      </w:r>
    </w:p>
    <w:p w:rsidR="00D57649" w:rsidRPr="00D57649" w:rsidRDefault="00D57649" w:rsidP="00D57649">
      <w:pPr>
        <w:spacing w:after="2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 </w:t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gramStart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 </w:t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  <w:r w:rsidRPr="00D5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576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Комментарий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«</w:t>
      </w:r>
      <w:hyperlink r:id="rId6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Об образовании в Российской Федерации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Закон № 273) от 29.12.2012 г. № 273-ФЗ стал усовершенствованным вариантом аналогичного закона, ранее существовавшего на территории нашей страны.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Право на образование закреплено в </w:t>
      </w:r>
      <w:hyperlink r:id="rId7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ч.1 ст. 43 Конституции РФ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Основной закон страны утвердил общедоступность и бесплатность дошкольного образования (</w:t>
      </w:r>
      <w:hyperlink r:id="rId8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 2 ст. 43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 </w:t>
      </w:r>
      <w:hyperlink r:id="rId9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 1 ст. 67 Закона № 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дошкольное образование может быть получено ребенком, достигшим двухмесячного возраста. Верхний предел получения дошкольного образования составляет 7 лет включительно, так как с восьмилетнего возраста ребенок должен приступить к получению начального общего образования (</w:t>
      </w:r>
      <w:hyperlink r:id="rId10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 2 ст. 67 Закона № 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ч. 1 ст. 64 Закона № 273 оговорены цели получения дошкольного образования. Исходя из анализа указанных положений, дошкольное образование направлено </w:t>
      </w:r>
      <w:proofErr w:type="gramStart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полноценное формирование личности ребенка, укрепление и сохранение его здоровья;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предпосылок учебной деятельности, то есть формирование условий, позволяющих ребенку перейти к процессу обучения без каких-либо затруднений.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Предпосылки учебной деятельности бывают: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психологическими</w:t>
      </w:r>
      <w:proofErr w:type="gramEnd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(наличие у ребенка достаточного уровня важнейших мыслительных процессов);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коммуникативными</w:t>
      </w:r>
      <w:proofErr w:type="gramEnd"/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(выражающиеся в адекватном взаимодействии ребенка с обществом).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Ч. 2 ст. 64 Закона № 273 характеризует цели образовательных программ дошкольного образования. Под образовательной программой рассматривается весь комплекс важнейших характеристик образования (</w:t>
      </w:r>
      <w:hyperlink r:id="rId11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п. 9 ст. 2 Закона № 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Дошкольное образование предназначено для дальнейшего освоения образовательных программ начального общего образования.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 ч. 2 ст. 64 Закона № 273 указывает на недопустимость проведения итоговой аттестации, а также промежуточных аттестаций при получении дошкольного образования.  Описанное положение согласовывается с </w:t>
      </w:r>
      <w:hyperlink r:id="rId12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 1 ст. 58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3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ч. 3 ст. 59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Закона № 273.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Ч. 3 ст. 64 Закона № 273 оговаривает возможность получения ребенком дошкольного образования по системе семейного образования. Данная форма образования осуществляется за пределами организаций, занимающихся учебной деятельностью (</w:t>
      </w:r>
      <w:hyperlink r:id="rId14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п. 2 ч. 1 ст. 17 Закона №  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применении семейного образования родители или же законные представители ребенка правомочны обратиться за бесплатной помощью в специальные консультационные центры  дошкольных образовательных и </w:t>
      </w: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общеобразовательных организаций. Предоставление помощи обеспечивается органами государственной власти субъектов РФ (ч. 3 ст. 64 Закона № 273).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№ 273 расшифровывает виды образовательных организаций следующим образом: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деятельность дошкольной образовательной организации направлена на образование детей, а также на осуществление присмотра и ухода за ними (</w:t>
      </w:r>
      <w:hyperlink r:id="rId15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п. 1 ч. 2 ст. 23 Закона № 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общеобразовательные организации выполняют свою деятельность по образовательным программам среднего общего и (или) основного общего, а также начального общего образования (</w:t>
      </w:r>
      <w:hyperlink r:id="rId16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п. 2 ч. 2 ст. 23 Закона № 273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Законными представителями малолетнего ребенка, правомочными обратиться за помощью, могут быть как его родители, так и опекуны или усыновители (</w:t>
      </w:r>
      <w:hyperlink r:id="rId17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ст. 28 ГК РФ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8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ст. 14 Семейного кодекса РФ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Законными представителями ребенка до момента его передачи в семью являются органы опеки и попечительства (</w:t>
      </w:r>
      <w:hyperlink r:id="rId19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ст. 7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20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8 ФЗ «Об опеке и попечительстве»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21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ст. 123 Семейного кодекса РФ</w:t>
        </w:r>
      </w:hyperlink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7649" w:rsidRPr="00D57649" w:rsidRDefault="00D57649" w:rsidP="00D576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ст. 64 Закона № 273 определены наиболее важные стороны дошкольного образования, а также разрешены основные вопросы, возникающие в процессе его реализации.</w:t>
      </w:r>
    </w:p>
    <w:p w:rsidR="00D57649" w:rsidRPr="00D57649" w:rsidRDefault="00D57649" w:rsidP="00D57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﻿</w:t>
      </w:r>
      <w:r w:rsidRPr="00D5764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Подробнее: </w:t>
      </w:r>
      <w:hyperlink r:id="rId22" w:history="1">
        <w:r w:rsidRPr="00D57649">
          <w:rPr>
            <w:rFonts w:ascii="Times New Roman" w:eastAsia="Times New Roman" w:hAnsi="Times New Roman" w:cs="Times New Roman"/>
            <w:color w:val="0066AA"/>
            <w:sz w:val="28"/>
            <w:szCs w:val="28"/>
            <w:u w:val="single"/>
            <w:bdr w:val="none" w:sz="0" w:space="0" w:color="auto" w:frame="1"/>
            <w:lang w:eastAsia="ru-RU"/>
          </w:rPr>
          <w:t>http://kodeksy-ru.com/fz_ob_obrazovanii/64.htm</w:t>
        </w:r>
      </w:hyperlink>
    </w:p>
    <w:p w:rsidR="00931AA9" w:rsidRPr="00D57649" w:rsidRDefault="00931AA9">
      <w:pPr>
        <w:rPr>
          <w:rFonts w:ascii="Times New Roman" w:hAnsi="Times New Roman" w:cs="Times New Roman"/>
          <w:sz w:val="28"/>
          <w:szCs w:val="28"/>
        </w:rPr>
      </w:pPr>
    </w:p>
    <w:sectPr w:rsidR="00931AA9" w:rsidRPr="00D5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49"/>
    <w:rsid w:val="00931AA9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ru.com/konstitutsiya/43.htm" TargetMode="External"/><Relationship Id="rId13" Type="http://schemas.openxmlformats.org/officeDocument/2006/relationships/hyperlink" Target="http://kodeksy-ru.com/fz_ob_obrazovanii/59.htm" TargetMode="External"/><Relationship Id="rId18" Type="http://schemas.openxmlformats.org/officeDocument/2006/relationships/hyperlink" Target="http://kodeksy-ru.com/sk_rf/1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deksy-ru.com/sk_rf/123.htm" TargetMode="External"/><Relationship Id="rId7" Type="http://schemas.openxmlformats.org/officeDocument/2006/relationships/hyperlink" Target="http://kodeksy-ru.com/konstitutsiya/43.htm" TargetMode="External"/><Relationship Id="rId12" Type="http://schemas.openxmlformats.org/officeDocument/2006/relationships/hyperlink" Target="http://kodeksy-ru.com/fz_ob_obrazovanii/58.htm" TargetMode="External"/><Relationship Id="rId17" Type="http://schemas.openxmlformats.org/officeDocument/2006/relationships/hyperlink" Target="http://kodeksy-ru.com/gk_rf/2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deksy-ru.com/fz_ob_obrazovanii/23.htm" TargetMode="External"/><Relationship Id="rId20" Type="http://schemas.openxmlformats.org/officeDocument/2006/relationships/hyperlink" Target="http://kodeksy-ru.com/fz_ob_opeke/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kodeksy-ru.com/fz_ob_obrazovanii.htm" TargetMode="External"/><Relationship Id="rId11" Type="http://schemas.openxmlformats.org/officeDocument/2006/relationships/hyperlink" Target="http://kodeksy-ru.com/fz_ob_obrazovanii/2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deksy-ru.com/fz_ob_obrazovanii.htm" TargetMode="External"/><Relationship Id="rId15" Type="http://schemas.openxmlformats.org/officeDocument/2006/relationships/hyperlink" Target="http://kodeksy-ru.com/fz_ob_obrazovanii/2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odeksy-ru.com/fz_ob_obrazovanii/67.htm" TargetMode="External"/><Relationship Id="rId19" Type="http://schemas.openxmlformats.org/officeDocument/2006/relationships/hyperlink" Target="http://kodeksy-ru.com/fz_ob_opeke/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-ru.com/fz_ob_obrazovanii/67.htm" TargetMode="External"/><Relationship Id="rId14" Type="http://schemas.openxmlformats.org/officeDocument/2006/relationships/hyperlink" Target="http://kodeksy-ru.com/fz_ob_obrazovanii/17.htm" TargetMode="External"/><Relationship Id="rId22" Type="http://schemas.openxmlformats.org/officeDocument/2006/relationships/hyperlink" Target="http://kodeksy-ru.com/fz_ob_obrazovanii/6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935</Words>
  <Characters>5333</Characters>
  <Application>Microsoft Office Word</Application>
  <DocSecurity>0</DocSecurity>
  <Lines>44</Lines>
  <Paragraphs>12</Paragraphs>
  <ScaleCrop>false</ScaleCrop>
  <Company>Home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2019-03-21T12:42:00Z</dcterms:created>
  <dcterms:modified xsi:type="dcterms:W3CDTF">2019-03-21T12:47:00Z</dcterms:modified>
</cp:coreProperties>
</file>